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3E15BD" w14:textId="77777777" w:rsidR="00652855" w:rsidRDefault="00652855" w:rsidP="00652855">
      <w:pPr>
        <w:pStyle w:val="gwp4dfcd158msonormal"/>
        <w:shd w:val="clear" w:color="auto" w:fill="FFFFFF"/>
        <w:spacing w:after="0" w:afterAutospacing="0"/>
      </w:pPr>
      <w:r w:rsidRPr="00652855">
        <w:rPr>
          <w:b/>
          <w:bCs/>
          <w:color w:val="414141"/>
        </w:rPr>
        <w:t xml:space="preserve">Jeszcze blisko 13 tysięcy mieszkańców regionu może skorzystać z bezpłatnych badań </w:t>
      </w:r>
      <w:proofErr w:type="spellStart"/>
      <w:r w:rsidRPr="00652855">
        <w:rPr>
          <w:b/>
          <w:bCs/>
          <w:color w:val="414141"/>
        </w:rPr>
        <w:t>kolonoskopowych</w:t>
      </w:r>
      <w:proofErr w:type="spellEnd"/>
      <w:r w:rsidRPr="00652855">
        <w:rPr>
          <w:b/>
          <w:bCs/>
          <w:color w:val="414141"/>
        </w:rPr>
        <w:t xml:space="preserve"> w ramach marszałkowskiego programu profilaktyki i wczesnego wykrywania nowotworów jelita grubego.</w:t>
      </w:r>
      <w:r>
        <w:rPr>
          <w:color w:val="414141"/>
        </w:rPr>
        <w:t xml:space="preserve"> Badania realizuje dziewiętnaście wybranych w konkursie placówek medycznych w całym województwie. </w:t>
      </w:r>
    </w:p>
    <w:p w14:paraId="21D4A4F7" w14:textId="77777777" w:rsidR="00652855" w:rsidRDefault="00652855" w:rsidP="00652855">
      <w:pPr>
        <w:pStyle w:val="gwp4dfcd158msonormal"/>
        <w:shd w:val="clear" w:color="auto" w:fill="FFFFFF"/>
        <w:spacing w:after="0" w:afterAutospacing="0"/>
      </w:pPr>
      <w:r>
        <w:rPr>
          <w:color w:val="414141"/>
        </w:rPr>
        <w:t> </w:t>
      </w:r>
    </w:p>
    <w:p w14:paraId="75C95F22" w14:textId="77777777" w:rsidR="00652855" w:rsidRDefault="00652855" w:rsidP="00652855">
      <w:pPr>
        <w:pStyle w:val="gwp4dfcd158msonormal"/>
        <w:shd w:val="clear" w:color="auto" w:fill="FFFFFF"/>
        <w:spacing w:after="0" w:afterAutospacing="0"/>
      </w:pPr>
      <w:r>
        <w:rPr>
          <w:i/>
          <w:iCs/>
          <w:color w:val="414141"/>
        </w:rPr>
        <w:t>- Rak jelita grubego to jeden z najczęściej występujących nowotworów złośliwych. Wcześnie wykryte zmiany  są niegroźne i łatwo je usunąć podczas badania. Przygotowaliśmy program, którym objętych zostanie łącznie 25 tysięcy mieszkańców naszego województwa </w:t>
      </w:r>
      <w:r>
        <w:rPr>
          <w:color w:val="414141"/>
        </w:rPr>
        <w:t xml:space="preserve">– zaprasza marszałek Piotr </w:t>
      </w:r>
      <w:proofErr w:type="spellStart"/>
      <w:r>
        <w:rPr>
          <w:color w:val="414141"/>
        </w:rPr>
        <w:t>Całbecki</w:t>
      </w:r>
      <w:proofErr w:type="spellEnd"/>
      <w:r>
        <w:rPr>
          <w:color w:val="414141"/>
        </w:rPr>
        <w:t>.   </w:t>
      </w:r>
    </w:p>
    <w:p w14:paraId="49539F86" w14:textId="77777777" w:rsidR="00652855" w:rsidRDefault="00652855" w:rsidP="00652855">
      <w:pPr>
        <w:pStyle w:val="gwp4dfcd158msonormal"/>
        <w:shd w:val="clear" w:color="auto" w:fill="FFFFFF"/>
        <w:spacing w:after="0" w:afterAutospacing="0"/>
      </w:pPr>
      <w:r>
        <w:rPr>
          <w:color w:val="414141"/>
        </w:rPr>
        <w:t>  </w:t>
      </w:r>
    </w:p>
    <w:p w14:paraId="281BC168" w14:textId="77777777" w:rsidR="00652855" w:rsidRDefault="00652855" w:rsidP="00652855">
      <w:pPr>
        <w:pStyle w:val="gwp4dfcd158msonormal"/>
        <w:shd w:val="clear" w:color="auto" w:fill="FFFFFF"/>
        <w:spacing w:after="0" w:afterAutospacing="0"/>
      </w:pPr>
      <w:r>
        <w:rPr>
          <w:color w:val="414141"/>
        </w:rPr>
        <w:t xml:space="preserve">Z bezpłatnych przesiewowych badań </w:t>
      </w:r>
      <w:proofErr w:type="spellStart"/>
      <w:r>
        <w:rPr>
          <w:color w:val="414141"/>
        </w:rPr>
        <w:t>kolonoskopowych</w:t>
      </w:r>
      <w:proofErr w:type="spellEnd"/>
      <w:r>
        <w:rPr>
          <w:color w:val="414141"/>
        </w:rPr>
        <w:t xml:space="preserve"> mogą skorzystać osoby z grup </w:t>
      </w:r>
      <w:r w:rsidRPr="00652855">
        <w:rPr>
          <w:b/>
          <w:bCs/>
          <w:color w:val="414141"/>
        </w:rPr>
        <w:t>podwyższonego ryzyka zachorowania na raka jelita grubego – w wieku 50-65 lat, a także młodsze, w których rodzinach stwierdzono wcześniej tego rodzaju schorzenia.</w:t>
      </w:r>
      <w:r>
        <w:rPr>
          <w:color w:val="414141"/>
        </w:rPr>
        <w:t xml:space="preserve"> Stosownie do wskazań medycznych, niektóre z tych badań zostaną przeprowadzone w znieczuleniu ogólnym. W razie potrzeby podczas </w:t>
      </w:r>
      <w:proofErr w:type="spellStart"/>
      <w:r>
        <w:rPr>
          <w:color w:val="414141"/>
        </w:rPr>
        <w:t>kolonoskopii</w:t>
      </w:r>
      <w:proofErr w:type="spellEnd"/>
      <w:r>
        <w:rPr>
          <w:color w:val="414141"/>
        </w:rPr>
        <w:t xml:space="preserve"> zostanie wykonana niewielka interwencja chirurgiczna (</w:t>
      </w:r>
      <w:proofErr w:type="spellStart"/>
      <w:r>
        <w:rPr>
          <w:color w:val="414141"/>
        </w:rPr>
        <w:t>polipektomia</w:t>
      </w:r>
      <w:proofErr w:type="spellEnd"/>
      <w:r>
        <w:rPr>
          <w:color w:val="414141"/>
        </w:rPr>
        <w:t xml:space="preserve"> - usuwanie niedużych niezłośliwych zmian) lub pobrane zostaną wycinki tkanek do badania histopatologicznego. </w:t>
      </w:r>
    </w:p>
    <w:p w14:paraId="4BD77192" w14:textId="77777777" w:rsidR="00652855" w:rsidRDefault="00652855" w:rsidP="00652855">
      <w:pPr>
        <w:pStyle w:val="gwp4dfcd158msonormal"/>
        <w:shd w:val="clear" w:color="auto" w:fill="FFFFFF"/>
        <w:spacing w:after="0" w:afterAutospacing="0"/>
      </w:pPr>
      <w:r>
        <w:rPr>
          <w:color w:val="414141"/>
        </w:rPr>
        <w:t>Program finansowany jest ze środków Unii Europejskiej w ramach Regionalnego Programu Operacyjnego Województwa Kujawsko-Pomorskiego na lata 2014-2020.</w:t>
      </w:r>
    </w:p>
    <w:p w14:paraId="232CD01F" w14:textId="77777777" w:rsidR="00652855" w:rsidRDefault="00652855" w:rsidP="00652855">
      <w:pPr>
        <w:pStyle w:val="gwp4dfcd158msonormal"/>
        <w:shd w:val="clear" w:color="auto" w:fill="FFFFFF"/>
        <w:spacing w:after="0" w:afterAutospacing="0"/>
      </w:pPr>
      <w:r>
        <w:rPr>
          <w:color w:val="414141"/>
        </w:rPr>
        <w:t> </w:t>
      </w:r>
    </w:p>
    <w:p w14:paraId="09390630" w14:textId="77777777" w:rsidR="00652855" w:rsidRDefault="00652855" w:rsidP="00652855">
      <w:pPr>
        <w:pStyle w:val="gwp4dfcd158msonormal"/>
        <w:shd w:val="clear" w:color="auto" w:fill="FFFFFF"/>
        <w:spacing w:after="0" w:afterAutospacing="0"/>
      </w:pPr>
      <w:r>
        <w:rPr>
          <w:b/>
          <w:bCs/>
          <w:color w:val="414141"/>
        </w:rPr>
        <w:t xml:space="preserve">Nie obowiązuje rejonizacja, więc każdy z mieszkańców regionu może wybrać dla siebie dowolną placówkę z listy, którą zamieszczamy poniżej. </w:t>
      </w:r>
      <w:r>
        <w:t xml:space="preserve">Wolne miejsca na badania dostępne są jeszcze w 18 z nich </w:t>
      </w:r>
      <w:r>
        <w:rPr>
          <w:shd w:val="clear" w:color="auto" w:fill="FFFFFF"/>
        </w:rPr>
        <w:t>(w Szpitalu Powiatowym w Chełmży wykorzystano wszystkie zaplanowane badania).</w:t>
      </w:r>
      <w:r>
        <w:t>  </w:t>
      </w:r>
    </w:p>
    <w:p w14:paraId="6BAF1981" w14:textId="77777777" w:rsidR="00652855" w:rsidRDefault="00652855" w:rsidP="00652855">
      <w:pPr>
        <w:pStyle w:val="gwp4dfcd158msonormal"/>
        <w:shd w:val="clear" w:color="auto" w:fill="FFFFFF"/>
        <w:spacing w:after="0" w:afterAutospacing="0"/>
      </w:pPr>
      <w:r>
        <w:rPr>
          <w:color w:val="414141"/>
        </w:rPr>
        <w:t> </w:t>
      </w:r>
    </w:p>
    <w:p w14:paraId="3772614D" w14:textId="77777777" w:rsidR="00652855" w:rsidRDefault="00652855" w:rsidP="00652855">
      <w:pPr>
        <w:pStyle w:val="gwp4dfcd158msolistparagraph"/>
        <w:shd w:val="clear" w:color="auto" w:fill="FFFFFF"/>
        <w:spacing w:before="0" w:beforeAutospacing="0" w:after="0" w:afterAutospacing="0"/>
        <w:ind w:left="360" w:hanging="360"/>
      </w:pPr>
      <w:r>
        <w:rPr>
          <w:rFonts w:ascii="Symbol" w:hAnsi="Symbol"/>
          <w:color w:val="414141"/>
        </w:rPr>
        <w:t>·</w:t>
      </w:r>
      <w:r>
        <w:rPr>
          <w:color w:val="414141"/>
          <w:sz w:val="14"/>
          <w:szCs w:val="14"/>
        </w:rPr>
        <w:t xml:space="preserve">         </w:t>
      </w:r>
      <w:hyperlink r:id="rId4" w:history="1">
        <w:r>
          <w:rPr>
            <w:rStyle w:val="Hipercze"/>
          </w:rPr>
          <w:t>Lista placówek z numerami telefonów do rejestracji</w:t>
        </w:r>
      </w:hyperlink>
    </w:p>
    <w:p w14:paraId="3A0B8F21" w14:textId="77777777" w:rsidR="00652855" w:rsidRDefault="00652855" w:rsidP="00652855">
      <w:pPr>
        <w:pStyle w:val="gwp4dfcd158msonormal"/>
        <w:shd w:val="clear" w:color="auto" w:fill="FFFFFF"/>
        <w:spacing w:after="0" w:afterAutospacing="0"/>
      </w:pPr>
      <w:r>
        <w:rPr>
          <w:color w:val="414141"/>
        </w:rPr>
        <w:t> </w:t>
      </w:r>
    </w:p>
    <w:p w14:paraId="687EBBC1" w14:textId="77777777" w:rsidR="00652855" w:rsidRDefault="00652855" w:rsidP="00652855">
      <w:pPr>
        <w:pStyle w:val="gwp4dfcd158msonormal"/>
        <w:shd w:val="clear" w:color="auto" w:fill="FFFFFF"/>
        <w:spacing w:after="0" w:afterAutospacing="0"/>
      </w:pPr>
      <w:r>
        <w:rPr>
          <w:b/>
          <w:bCs/>
          <w:color w:val="414141"/>
        </w:rPr>
        <w:t>Program profilaktyki i wczesnego wykrywania nowotworów jelita grubego w liczbach:</w:t>
      </w:r>
    </w:p>
    <w:p w14:paraId="60F5C1FD" w14:textId="77777777" w:rsidR="00652855" w:rsidRDefault="00652855" w:rsidP="00652855">
      <w:pPr>
        <w:pStyle w:val="gwp4dfcd158msolistparagraph"/>
        <w:shd w:val="clear" w:color="auto" w:fill="FFFFFF"/>
        <w:spacing w:before="0" w:beforeAutospacing="0" w:after="0" w:afterAutospacing="0"/>
        <w:ind w:left="360" w:hanging="360"/>
      </w:pPr>
      <w:r>
        <w:rPr>
          <w:rFonts w:ascii="Symbol" w:hAnsi="Symbol"/>
          <w:color w:val="414141"/>
        </w:rPr>
        <w:t>·</w:t>
      </w:r>
      <w:r>
        <w:rPr>
          <w:color w:val="414141"/>
          <w:sz w:val="14"/>
          <w:szCs w:val="14"/>
        </w:rPr>
        <w:t xml:space="preserve">         </w:t>
      </w:r>
      <w:r>
        <w:rPr>
          <w:color w:val="414141"/>
        </w:rPr>
        <w:t>z bezpłatnych badań skorzystało już ponad </w:t>
      </w:r>
      <w:r>
        <w:rPr>
          <w:b/>
          <w:bCs/>
          <w:color w:val="414141"/>
        </w:rPr>
        <w:t>12 tysięcy osób</w:t>
      </w:r>
      <w:r>
        <w:rPr>
          <w:color w:val="414141"/>
        </w:rPr>
        <w:t>;</w:t>
      </w:r>
    </w:p>
    <w:p w14:paraId="4F1FEFCF" w14:textId="77777777" w:rsidR="00652855" w:rsidRDefault="00652855" w:rsidP="00652855">
      <w:pPr>
        <w:pStyle w:val="gwp4dfcd158msolistparagraph"/>
        <w:shd w:val="clear" w:color="auto" w:fill="FFFFFF"/>
        <w:spacing w:before="0" w:beforeAutospacing="0" w:after="0" w:afterAutospacing="0"/>
        <w:ind w:left="360" w:hanging="360"/>
      </w:pPr>
      <w:r>
        <w:rPr>
          <w:rFonts w:ascii="Symbol" w:hAnsi="Symbol"/>
          <w:color w:val="414141"/>
        </w:rPr>
        <w:t>·</w:t>
      </w:r>
      <w:r>
        <w:rPr>
          <w:color w:val="414141"/>
          <w:sz w:val="14"/>
          <w:szCs w:val="14"/>
        </w:rPr>
        <w:t xml:space="preserve">         </w:t>
      </w:r>
      <w:r>
        <w:rPr>
          <w:color w:val="414141"/>
        </w:rPr>
        <w:t>w ramach programu zbadamy blisko </w:t>
      </w:r>
      <w:r>
        <w:rPr>
          <w:b/>
          <w:bCs/>
          <w:color w:val="414141"/>
        </w:rPr>
        <w:t>25 tysięcy</w:t>
      </w:r>
      <w:r>
        <w:rPr>
          <w:color w:val="414141"/>
        </w:rPr>
        <w:t> mieszkańców naszego województwa;</w:t>
      </w:r>
    </w:p>
    <w:p w14:paraId="173FBD6E" w14:textId="77777777" w:rsidR="00652855" w:rsidRDefault="00652855" w:rsidP="00652855">
      <w:pPr>
        <w:pStyle w:val="gwp4dfcd158msolistparagraph"/>
        <w:shd w:val="clear" w:color="auto" w:fill="FFFFFF"/>
        <w:spacing w:before="0" w:beforeAutospacing="0" w:after="0" w:afterAutospacing="0"/>
        <w:ind w:left="360" w:hanging="360"/>
      </w:pPr>
      <w:r>
        <w:rPr>
          <w:rFonts w:ascii="Symbol" w:hAnsi="Symbol"/>
          <w:color w:val="414141"/>
        </w:rPr>
        <w:t>·</w:t>
      </w:r>
      <w:r>
        <w:rPr>
          <w:color w:val="414141"/>
          <w:sz w:val="14"/>
          <w:szCs w:val="14"/>
        </w:rPr>
        <w:t xml:space="preserve">         </w:t>
      </w:r>
      <w:r>
        <w:rPr>
          <w:color w:val="414141"/>
        </w:rPr>
        <w:t>badania realizuje </w:t>
      </w:r>
      <w:r>
        <w:rPr>
          <w:b/>
          <w:bCs/>
          <w:color w:val="414141"/>
        </w:rPr>
        <w:t>19 placówek</w:t>
      </w:r>
      <w:r>
        <w:rPr>
          <w:color w:val="414141"/>
        </w:rPr>
        <w:t> w regionie. </w:t>
      </w:r>
    </w:p>
    <w:p w14:paraId="0352E7A7" w14:textId="77777777" w:rsidR="00652855" w:rsidRDefault="00652855" w:rsidP="00652855">
      <w:pPr>
        <w:pStyle w:val="gwp4dfcd158msonormal"/>
        <w:shd w:val="clear" w:color="auto" w:fill="FFFFFF"/>
        <w:spacing w:after="0" w:afterAutospacing="0"/>
      </w:pPr>
      <w:r>
        <w:rPr>
          <w:color w:val="414141"/>
        </w:rPr>
        <w:t> </w:t>
      </w:r>
    </w:p>
    <w:p w14:paraId="65C14AC3" w14:textId="1274D2F6" w:rsidR="001B7386" w:rsidRDefault="00652855" w:rsidP="00652855">
      <w:pPr>
        <w:pStyle w:val="gwp4dfcd158msonormal"/>
        <w:spacing w:after="0" w:afterAutospacing="0"/>
      </w:pPr>
      <w:r>
        <w:t xml:space="preserve">Wśród marszałkowskich programów profilaktyki zdrowotnej, których realizację kontynuujemy w tym roku, znajdują się także szczepienia  przeciwko pneumokokom, badania w kierunku wykrywania zakażeń Wirusowego Zapalenia Wątroby (WZW) typu B i C, badania przesiewowe w kierunku tętniaka aorty brzusznej oraz profilaktyki upadków dla seniorów. Więcej informacji o programach wkrótce na stronie </w:t>
      </w:r>
      <w:hyperlink r:id="rId5" w:history="1">
        <w:r>
          <w:rPr>
            <w:rStyle w:val="Hipercze"/>
          </w:rPr>
          <w:t>www.kujawsko-pomorskie.pl</w:t>
        </w:r>
      </w:hyperlink>
      <w:r>
        <w:t xml:space="preserve"> </w:t>
      </w:r>
    </w:p>
    <w:sectPr w:rsidR="001B73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855"/>
    <w:rsid w:val="00061186"/>
    <w:rsid w:val="001B7386"/>
    <w:rsid w:val="00652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DBD6B5"/>
  <w15:chartTrackingRefBased/>
  <w15:docId w15:val="{064B9437-8ED3-4CDE-95A3-69C766191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gwp4dfcd158msonormal">
    <w:name w:val="gwp4dfcd158_msonormal"/>
    <w:basedOn w:val="Normalny"/>
    <w:rsid w:val="006528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gwp4dfcd158msolistparagraph">
    <w:name w:val="gwp4dfcd158_msolistparagraph"/>
    <w:basedOn w:val="Normalny"/>
    <w:rsid w:val="006528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652855"/>
    <w:rPr>
      <w:color w:val="0000FF"/>
      <w:u w:val="single"/>
    </w:rPr>
  </w:style>
  <w:style w:type="character" w:customStyle="1" w:styleId="gwp4dfcd158msohyperlink">
    <w:name w:val="gwp4dfcd158_msohyperlink"/>
    <w:basedOn w:val="Domylnaczcionkaakapitu"/>
    <w:rsid w:val="006528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664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kujawsko-pomorskie.pl" TargetMode="External"/><Relationship Id="rId4" Type="http://schemas.openxmlformats.org/officeDocument/2006/relationships/hyperlink" Target="https://www.kujawsko-pomorskie.pl/pliki/2020/wiadomosci/20200311_badania/wykaz.pdf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357</Words>
  <Characters>2142</Characters>
  <Application>Microsoft Office Word</Application>
  <DocSecurity>0</DocSecurity>
  <Lines>17</Lines>
  <Paragraphs>4</Paragraphs>
  <ScaleCrop>false</ScaleCrop>
  <Company/>
  <LinksUpToDate>false</LinksUpToDate>
  <CharactersWithSpaces>2495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Raciazek</dc:creator>
  <cp:keywords/>
  <dc:description/>
  <cp:lastModifiedBy>Gmina Raciazek</cp:lastModifiedBy>
  <cp:revision>2</cp:revision>
  <dcterms:created xsi:type="dcterms:W3CDTF">2020-07-16T10:32:00Z</dcterms:created>
  <dcterms:modified xsi:type="dcterms:W3CDTF">2020-07-16T10:32:00Z</dcterms:modified>
</cp:coreProperties>
</file>